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6D" w:rsidRDefault="00BF486D" w:rsidP="00DE4437">
      <w:pPr>
        <w:spacing w:before="80" w:after="0"/>
        <w:rPr>
          <w:rStyle w:val="a4"/>
          <w:b/>
          <w:sz w:val="28"/>
          <w:szCs w:val="28"/>
        </w:rPr>
      </w:pPr>
      <w:bookmarkStart w:id="0" w:name="_Ref50484107"/>
    </w:p>
    <w:p w:rsidR="00BF486D" w:rsidRPr="00A40218" w:rsidRDefault="00BF486D" w:rsidP="00BF486D">
      <w:pPr>
        <w:pStyle w:val="ConsPlusNormal"/>
        <w:numPr>
          <w:ilvl w:val="0"/>
          <w:numId w:val="3"/>
        </w:numPr>
        <w:spacing w:before="80" w:line="276" w:lineRule="auto"/>
        <w:ind w:left="0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«Плановая трудоё</w:t>
      </w:r>
      <w:r w:rsidRPr="009C42F2">
        <w:rPr>
          <w:b/>
          <w:sz w:val="28"/>
          <w:szCs w:val="28"/>
        </w:rPr>
        <w:t>мкость</w:t>
      </w:r>
      <w:r>
        <w:rPr>
          <w:b/>
          <w:sz w:val="28"/>
          <w:szCs w:val="28"/>
        </w:rPr>
        <w:t xml:space="preserve">» </w:t>
      </w:r>
      <w:r w:rsidRPr="00A40218">
        <w:rPr>
          <w:sz w:val="28"/>
          <w:szCs w:val="28"/>
        </w:rPr>
        <w:t>(загрузка исследователей и разработчиков, задействованных в исполнении НИОКР</w:t>
      </w:r>
      <w:r>
        <w:rPr>
          <w:sz w:val="28"/>
          <w:szCs w:val="28"/>
        </w:rPr>
        <w:t>, НИР, ОКР</w:t>
      </w:r>
      <w:r w:rsidRPr="00A40218">
        <w:rPr>
          <w:sz w:val="28"/>
          <w:szCs w:val="28"/>
        </w:rPr>
        <w:t>)</w:t>
      </w:r>
      <w:r w:rsidRPr="00A40218">
        <w:rPr>
          <w:b/>
          <w:sz w:val="28"/>
          <w:szCs w:val="28"/>
        </w:rPr>
        <w:t>:</w:t>
      </w:r>
    </w:p>
    <w:p w:rsidR="00BF486D" w:rsidRPr="00D430CD" w:rsidRDefault="00D430CD" w:rsidP="00BF486D">
      <w:pPr>
        <w:pStyle w:val="a3"/>
        <w:spacing w:after="0" w:line="276" w:lineRule="auto"/>
        <w:ind w:left="0" w:firstLine="851"/>
        <w:rPr>
          <w:sz w:val="28"/>
          <w:szCs w:val="28"/>
        </w:rPr>
      </w:pPr>
      <w:r w:rsidRPr="00D430CD">
        <w:rPr>
          <w:rStyle w:val="a4"/>
          <w:i w:val="0"/>
          <w:sz w:val="28"/>
          <w:szCs w:val="28"/>
        </w:rPr>
        <w:t>Т</w:t>
      </w:r>
      <w:r w:rsidR="00BF486D" w:rsidRPr="00D430CD">
        <w:rPr>
          <w:sz w:val="28"/>
          <w:szCs w:val="28"/>
        </w:rPr>
        <w:t>ребования к ра</w:t>
      </w:r>
      <w:bookmarkStart w:id="1" w:name="_GoBack"/>
      <w:bookmarkEnd w:id="1"/>
      <w:r w:rsidR="00BF486D" w:rsidRPr="00D430CD">
        <w:rPr>
          <w:sz w:val="28"/>
          <w:szCs w:val="28"/>
        </w:rPr>
        <w:t xml:space="preserve">ботам и результатам договора обосновываются в техническом задании. Определяя плановую трудоёмкость выполнения отдельных работ и проекта в целом, следует исходить из задач, решаемых на соответствующих этапах проекта. Расчет трудоёмкости проводится для каждого этапа работ с указанием требуемого состава специалистов (квалификации): должность (профессия, категория работника), научная степень (кандидат наук, доктор наук), роль в НИОКР, НИР, ОКР, занятость (в месяцах). Трудоёмкость каждой работы и этапа в целом должны рассчитываться в человеко-месяцах. Плановая трудоёмкость рассчитывается по форме </w:t>
      </w:r>
      <w:r w:rsidR="00BF486D" w:rsidRPr="00D430CD">
        <w:rPr>
          <w:sz w:val="28"/>
          <w:szCs w:val="28"/>
          <w:u w:val="single"/>
        </w:rPr>
        <w:t>Приложения (таблица 1).</w:t>
      </w:r>
    </w:p>
    <w:p w:rsidR="00BF486D" w:rsidRPr="00D430CD" w:rsidRDefault="00BF486D" w:rsidP="00BF486D">
      <w:pPr>
        <w:pStyle w:val="a3"/>
        <w:spacing w:before="80" w:after="0"/>
        <w:ind w:left="851"/>
        <w:rPr>
          <w:rStyle w:val="a4"/>
          <w:b/>
          <w:sz w:val="28"/>
          <w:szCs w:val="28"/>
        </w:rPr>
      </w:pPr>
    </w:p>
    <w:p w:rsidR="00DE4437" w:rsidRPr="006976F2" w:rsidRDefault="00DE4437" w:rsidP="00DE4437">
      <w:pPr>
        <w:pStyle w:val="a3"/>
        <w:numPr>
          <w:ilvl w:val="0"/>
          <w:numId w:val="3"/>
        </w:numPr>
        <w:spacing w:before="80" w:after="0"/>
        <w:ind w:left="0" w:firstLine="851"/>
        <w:rPr>
          <w:rStyle w:val="a4"/>
          <w:b/>
          <w:i w:val="0"/>
          <w:sz w:val="28"/>
          <w:szCs w:val="28"/>
        </w:rPr>
      </w:pPr>
      <w:r w:rsidRPr="00A40218">
        <w:rPr>
          <w:rStyle w:val="a4"/>
          <w:b/>
          <w:sz w:val="28"/>
          <w:szCs w:val="28"/>
        </w:rPr>
        <w:t>Стать</w:t>
      </w:r>
      <w:r>
        <w:rPr>
          <w:rStyle w:val="a4"/>
          <w:b/>
          <w:sz w:val="28"/>
          <w:szCs w:val="28"/>
        </w:rPr>
        <w:t>я</w:t>
      </w:r>
      <w:r w:rsidRPr="00A40218">
        <w:rPr>
          <w:rStyle w:val="a4"/>
          <w:b/>
          <w:sz w:val="28"/>
          <w:szCs w:val="28"/>
        </w:rPr>
        <w:t xml:space="preserve"> затрат: «Расходы на оплату труда» </w:t>
      </w:r>
    </w:p>
    <w:p w:rsidR="00DE4437" w:rsidRPr="00A40218" w:rsidRDefault="00DE4437" w:rsidP="00DE4437">
      <w:pPr>
        <w:pStyle w:val="a3"/>
        <w:spacing w:after="0"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 w:rsidRPr="00A40218">
        <w:rPr>
          <w:rFonts w:eastAsiaTheme="minorEastAsia"/>
          <w:sz w:val="28"/>
          <w:szCs w:val="28"/>
          <w:lang w:eastAsia="ru-RU"/>
        </w:rPr>
        <w:t>Затраты на заработную плату и страховые взносы рассчиты</w:t>
      </w:r>
      <w:r>
        <w:rPr>
          <w:rFonts w:eastAsiaTheme="minorEastAsia"/>
          <w:sz w:val="28"/>
          <w:szCs w:val="28"/>
          <w:lang w:eastAsia="ru-RU"/>
        </w:rPr>
        <w:t>ваются на основе плановой трудоё</w:t>
      </w:r>
      <w:r w:rsidRPr="00A40218">
        <w:rPr>
          <w:rFonts w:eastAsiaTheme="minorEastAsia"/>
          <w:sz w:val="28"/>
          <w:szCs w:val="28"/>
          <w:lang w:eastAsia="ru-RU"/>
        </w:rPr>
        <w:t>мкости работ</w:t>
      </w:r>
      <w:r w:rsidRPr="00DE4437">
        <w:rPr>
          <w:rFonts w:eastAsiaTheme="minorEastAsia"/>
          <w:sz w:val="28"/>
          <w:szCs w:val="28"/>
          <w:lang w:eastAsia="ru-RU"/>
        </w:rPr>
        <w:t xml:space="preserve"> (таблица 1)</w:t>
      </w:r>
      <w:r w:rsidRPr="00A40218">
        <w:rPr>
          <w:rFonts w:eastAsiaTheme="minorEastAsia"/>
          <w:sz w:val="28"/>
          <w:szCs w:val="28"/>
          <w:lang w:eastAsia="ru-RU"/>
        </w:rPr>
        <w:t>. Период отражения расходов на оплату труда должен соответствовать периоду выполнения работ (в месяцах). Расчет затрат на оплату труда работников проводится для каждого вида (этапа) работ с указанием требуемого состава специалистов: должности (профессия, категория работника), научной степени (кандидаты, доктора), занятости (в месяцах).</w:t>
      </w:r>
    </w:p>
    <w:p w:rsidR="00DE4437" w:rsidRDefault="00DE4437" w:rsidP="00DE4437">
      <w:pPr>
        <w:pStyle w:val="a3"/>
        <w:spacing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В статье затрат "Расходы на оплату труда" отражаются расходы:</w:t>
      </w:r>
    </w:p>
    <w:p w:rsidR="00DE4437" w:rsidRDefault="00DE4437" w:rsidP="00DE4437">
      <w:pPr>
        <w:pStyle w:val="a3"/>
        <w:numPr>
          <w:ilvl w:val="0"/>
          <w:numId w:val="2"/>
        </w:numPr>
        <w:spacing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на оплату труда работников, непосредственно занятых выполнением НИОКР, НИР, ОКР (заработная плата работников в соответствии с действующими в организации тарифными ставками и должностными окладами системы оплаты труда);</w:t>
      </w:r>
    </w:p>
    <w:p w:rsidR="00DE4437" w:rsidRPr="00DE4437" w:rsidRDefault="00DE4437" w:rsidP="00DE4437">
      <w:pPr>
        <w:pStyle w:val="a3"/>
        <w:numPr>
          <w:ilvl w:val="0"/>
          <w:numId w:val="2"/>
        </w:numPr>
        <w:spacing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дополнительная заработная плата работников.</w:t>
      </w:r>
    </w:p>
    <w:p w:rsidR="00DE4437" w:rsidRDefault="00DE4437" w:rsidP="00DE4437">
      <w:pPr>
        <w:pStyle w:val="a3"/>
        <w:spacing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Расчет расходов на фонд оплаты труда определяется по формуле:</w:t>
      </w:r>
    </w:p>
    <w:p w:rsidR="00DE4437" w:rsidRDefault="00DE4437" w:rsidP="00DE4437">
      <w:pPr>
        <w:pStyle w:val="a3"/>
        <w:spacing w:before="80" w:line="276" w:lineRule="auto"/>
        <w:ind w:left="0" w:firstLine="851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РФОТ = ЗПСР * ТРНИОКР</w:t>
      </w:r>
      <w:r>
        <w:rPr>
          <w:rFonts w:eastAsiaTheme="minorEastAsia"/>
          <w:sz w:val="28"/>
          <w:szCs w:val="28"/>
          <w:lang w:eastAsia="ru-RU"/>
        </w:rPr>
        <w:t>, где</w:t>
      </w:r>
    </w:p>
    <w:p w:rsidR="00DE4437" w:rsidRDefault="00DE4437" w:rsidP="00DE4437">
      <w:pPr>
        <w:pStyle w:val="a3"/>
        <w:spacing w:before="80"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РФОТ - затраты на заработную плату и другие выплаты работникам, непосредственно занятым при выполнении НИОКР,</w:t>
      </w:r>
      <w:r w:rsidRPr="00CD3508">
        <w:t xml:space="preserve"> </w:t>
      </w:r>
      <w:r w:rsidRPr="00CD3508">
        <w:rPr>
          <w:rFonts w:eastAsiaTheme="minorEastAsia"/>
          <w:sz w:val="28"/>
          <w:szCs w:val="28"/>
          <w:lang w:eastAsia="ru-RU"/>
        </w:rPr>
        <w:t>НИР, ОКР</w:t>
      </w:r>
      <w:r>
        <w:rPr>
          <w:rFonts w:eastAsiaTheme="minorEastAsia"/>
          <w:sz w:val="28"/>
          <w:szCs w:val="28"/>
          <w:lang w:eastAsia="ru-RU"/>
        </w:rPr>
        <w:t xml:space="preserve"> рублей;</w:t>
      </w:r>
    </w:p>
    <w:p w:rsidR="00DE4437" w:rsidRDefault="00DE4437" w:rsidP="00DE4437">
      <w:pPr>
        <w:pStyle w:val="a3"/>
        <w:spacing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 w:rsidRPr="00151C1C">
        <w:rPr>
          <w:sz w:val="28"/>
          <w:szCs w:val="28"/>
        </w:rPr>
        <w:t>РОТ – расходы на оплату труда работников, непосредственно занятых при выполнении НИОКР</w:t>
      </w:r>
      <w:r w:rsidRPr="00CD3508">
        <w:rPr>
          <w:sz w:val="28"/>
          <w:szCs w:val="28"/>
        </w:rPr>
        <w:t>, НИР, ОКР</w:t>
      </w:r>
      <w:r w:rsidRPr="00151C1C">
        <w:rPr>
          <w:sz w:val="28"/>
          <w:szCs w:val="28"/>
        </w:rPr>
        <w:t xml:space="preserve"> по трудовому договору (средняя сумма за три года, где за первые два года принимаются фактические данные, а третий год учитывает данные годового бюджета), руб</w:t>
      </w:r>
      <w:r>
        <w:rPr>
          <w:sz w:val="28"/>
          <w:szCs w:val="28"/>
        </w:rPr>
        <w:t>лей</w:t>
      </w:r>
    </w:p>
    <w:p w:rsidR="00DE4437" w:rsidRDefault="00DE4437" w:rsidP="00DE4437">
      <w:pPr>
        <w:pStyle w:val="a3"/>
        <w:spacing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ЗПСР - среднемесячная заработная плата работников, непосредственно занятых выполнением НИОКР</w:t>
      </w:r>
      <w:r w:rsidRPr="00CD3508">
        <w:rPr>
          <w:rFonts w:eastAsiaTheme="minorEastAsia"/>
          <w:sz w:val="28"/>
          <w:szCs w:val="28"/>
          <w:lang w:eastAsia="ru-RU"/>
        </w:rPr>
        <w:t>, НИР, ОКР</w:t>
      </w:r>
      <w:r>
        <w:rPr>
          <w:rFonts w:eastAsiaTheme="minorEastAsia"/>
          <w:sz w:val="28"/>
          <w:szCs w:val="28"/>
          <w:lang w:eastAsia="ru-RU"/>
        </w:rPr>
        <w:t>, утвержденная бюджетом Исполнителя на плановый год, рублей;</w:t>
      </w:r>
    </w:p>
    <w:p w:rsidR="00DE4437" w:rsidRDefault="00DE4437" w:rsidP="00DE4437">
      <w:pPr>
        <w:pStyle w:val="a3"/>
        <w:spacing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ТРНИОКР - трудоёмкость выполнения НИОКР</w:t>
      </w:r>
      <w:r w:rsidRPr="00CD3508">
        <w:rPr>
          <w:rFonts w:eastAsiaTheme="minorEastAsia"/>
          <w:sz w:val="28"/>
          <w:szCs w:val="28"/>
          <w:lang w:eastAsia="ru-RU"/>
        </w:rPr>
        <w:t xml:space="preserve">, НИР, ОКР </w:t>
      </w:r>
      <w:r>
        <w:rPr>
          <w:rFonts w:eastAsiaTheme="minorEastAsia"/>
          <w:sz w:val="28"/>
          <w:szCs w:val="28"/>
          <w:lang w:eastAsia="ru-RU"/>
        </w:rPr>
        <w:t>чел./мес.</w:t>
      </w:r>
    </w:p>
    <w:p w:rsidR="003E04FA" w:rsidRPr="00601F15" w:rsidRDefault="00DE4437" w:rsidP="00601F15">
      <w:pPr>
        <w:pStyle w:val="a3"/>
        <w:spacing w:before="80" w:after="0" w:line="276" w:lineRule="auto"/>
        <w:ind w:left="0" w:firstLine="851"/>
        <w:rPr>
          <w:rFonts w:eastAsiaTheme="minorEastAsia"/>
          <w:sz w:val="28"/>
          <w:szCs w:val="28"/>
          <w:lang w:eastAsia="ru-RU"/>
        </w:rPr>
      </w:pPr>
      <w:r w:rsidRPr="00C01460">
        <w:rPr>
          <w:rFonts w:eastAsiaTheme="minorEastAsia"/>
          <w:sz w:val="28"/>
          <w:szCs w:val="28"/>
          <w:lang w:eastAsia="ru-RU"/>
        </w:rPr>
        <w:t xml:space="preserve">Расходы на оплату </w:t>
      </w:r>
      <w:r w:rsidRPr="00B8216E">
        <w:rPr>
          <w:rFonts w:eastAsiaTheme="minorEastAsia"/>
          <w:sz w:val="28"/>
          <w:szCs w:val="28"/>
          <w:lang w:eastAsia="ru-RU"/>
        </w:rPr>
        <w:t xml:space="preserve">труда рассчитываются по форме </w:t>
      </w:r>
      <w:r w:rsidRPr="00B8216E">
        <w:rPr>
          <w:rFonts w:eastAsiaTheme="minorEastAsia"/>
          <w:sz w:val="28"/>
          <w:szCs w:val="28"/>
          <w:u w:val="single"/>
          <w:lang w:eastAsia="ru-RU"/>
        </w:rPr>
        <w:t>Приложения (</w:t>
      </w:r>
      <w:r w:rsidR="003E04FA">
        <w:rPr>
          <w:rFonts w:eastAsiaTheme="minorEastAsia"/>
          <w:sz w:val="28"/>
          <w:szCs w:val="28"/>
          <w:u w:val="single"/>
          <w:lang w:eastAsia="ru-RU"/>
        </w:rPr>
        <w:t>таблица 2</w:t>
      </w:r>
      <w:r w:rsidRPr="00B8216E">
        <w:rPr>
          <w:rFonts w:eastAsiaTheme="minorEastAsia"/>
          <w:sz w:val="28"/>
          <w:szCs w:val="28"/>
          <w:u w:val="single"/>
          <w:lang w:eastAsia="ru-RU"/>
        </w:rPr>
        <w:t>)</w:t>
      </w:r>
      <w:r w:rsidR="00601F15">
        <w:rPr>
          <w:rFonts w:eastAsiaTheme="minorEastAsia"/>
          <w:sz w:val="28"/>
          <w:szCs w:val="28"/>
          <w:u w:val="single"/>
          <w:lang w:eastAsia="ru-RU"/>
        </w:rPr>
        <w:t>.</w:t>
      </w:r>
    </w:p>
    <w:p w:rsidR="00DE4437" w:rsidRPr="00304143" w:rsidRDefault="00DE4437" w:rsidP="00304143">
      <w:pPr>
        <w:widowControl w:val="0"/>
        <w:spacing w:after="0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304143">
        <w:rPr>
          <w:rFonts w:ascii="Times New Roman" w:hAnsi="Times New Roman" w:cs="Times New Roman"/>
          <w:bCs/>
          <w:snapToGrid w:val="0"/>
          <w:sz w:val="26"/>
          <w:szCs w:val="26"/>
        </w:rPr>
        <w:lastRenderedPageBreak/>
        <w:t xml:space="preserve">Таблица </w:t>
      </w:r>
      <w:bookmarkEnd w:id="0"/>
      <w:r w:rsidRPr="00304143">
        <w:rPr>
          <w:rFonts w:ascii="Times New Roman" w:hAnsi="Times New Roman" w:cs="Times New Roman"/>
          <w:bCs/>
          <w:snapToGrid w:val="0"/>
          <w:sz w:val="26"/>
          <w:szCs w:val="26"/>
        </w:rPr>
        <w:t>1</w:t>
      </w:r>
    </w:p>
    <w:p w:rsidR="00DE4437" w:rsidRPr="006679DC" w:rsidRDefault="00DE4437" w:rsidP="00DE4437">
      <w:pPr>
        <w:widowControl w:val="0"/>
        <w:spacing w:after="0"/>
        <w:jc w:val="right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:rsidR="00DE4437" w:rsidRDefault="00DE4437" w:rsidP="00DE443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>
        <w:rPr>
          <w:rFonts w:ascii="Times New Roman" w:hAnsi="Times New Roman" w:cs="Times New Roman"/>
          <w:b/>
          <w:bCs/>
          <w:snapToGrid w:val="0"/>
          <w:sz w:val="26"/>
          <w:szCs w:val="26"/>
        </w:rPr>
        <w:t>Расшифровка «Плановой трудоё</w:t>
      </w:r>
      <w:r w:rsidRPr="000B6E7F">
        <w:rPr>
          <w:rFonts w:ascii="Times New Roman" w:hAnsi="Times New Roman" w:cs="Times New Roman"/>
          <w:b/>
          <w:bCs/>
          <w:snapToGrid w:val="0"/>
          <w:sz w:val="26"/>
          <w:szCs w:val="26"/>
        </w:rPr>
        <w:t>мкости»</w:t>
      </w:r>
    </w:p>
    <w:p w:rsidR="00DE4437" w:rsidRDefault="00DE4437" w:rsidP="00DE443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8B0F1A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загрузка исследователей и разработчиков, задействованных в исполнении </w:t>
      </w:r>
    </w:p>
    <w:p w:rsidR="00DE4437" w:rsidRDefault="00DE4437" w:rsidP="00DE443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8B0F1A">
        <w:rPr>
          <w:rFonts w:ascii="Times New Roman" w:hAnsi="Times New Roman" w:cs="Times New Roman"/>
          <w:bCs/>
          <w:snapToGrid w:val="0"/>
          <w:sz w:val="26"/>
          <w:szCs w:val="26"/>
        </w:rPr>
        <w:t>НИОКР</w:t>
      </w:r>
      <w:r>
        <w:rPr>
          <w:rFonts w:ascii="Times New Roman" w:hAnsi="Times New Roman" w:cs="Times New Roman"/>
          <w:bCs/>
          <w:snapToGrid w:val="0"/>
          <w:sz w:val="26"/>
          <w:szCs w:val="26"/>
        </w:rPr>
        <w:t>, НИР, ОКР</w:t>
      </w:r>
    </w:p>
    <w:p w:rsidR="00562604" w:rsidRDefault="00562604" w:rsidP="00DE443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562604" w:rsidRPr="00562604" w:rsidRDefault="00562604" w:rsidP="00DE443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>202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u w:val="single"/>
          <w:lang w:val="en-US"/>
        </w:rPr>
        <w:t>N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 xml:space="preserve"> 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</w:rPr>
        <w:t>год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843"/>
        <w:gridCol w:w="1559"/>
        <w:gridCol w:w="1276"/>
        <w:gridCol w:w="1417"/>
      </w:tblGrid>
      <w:tr w:rsidR="00DE4437" w:rsidRPr="006679DC" w:rsidTr="00B839B8">
        <w:trPr>
          <w:trHeight w:val="20"/>
        </w:trPr>
        <w:tc>
          <w:tcPr>
            <w:tcW w:w="534" w:type="dxa"/>
            <w:vAlign w:val="center"/>
            <w:hideMark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Align w:val="center"/>
            <w:hideMark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Наименование этапов и работ</w:t>
            </w: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0F1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Наименование должностей работников (профессий, категорий)</w:t>
            </w: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Роль в НИОКР, НИР, ОКР</w:t>
            </w:r>
          </w:p>
        </w:tc>
        <w:tc>
          <w:tcPr>
            <w:tcW w:w="1559" w:type="dxa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Продолжительность выполнения работы, мес.</w:t>
            </w:r>
          </w:p>
        </w:tc>
        <w:tc>
          <w:tcPr>
            <w:tcW w:w="1276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Количество работников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, чел.</w:t>
            </w:r>
          </w:p>
        </w:tc>
        <w:tc>
          <w:tcPr>
            <w:tcW w:w="1417" w:type="dxa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Трудоё</w:t>
            </w: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мкость, чел.-мес.</w:t>
            </w:r>
          </w:p>
        </w:tc>
      </w:tr>
      <w:tr w:rsidR="00DE4437" w:rsidRPr="006679DC" w:rsidTr="00B839B8">
        <w:trPr>
          <w:trHeight w:val="20"/>
        </w:trPr>
        <w:tc>
          <w:tcPr>
            <w:tcW w:w="534" w:type="dxa"/>
            <w:noWrap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534" w:type="dxa"/>
            <w:noWrap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534" w:type="dxa"/>
            <w:noWrap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4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noWrap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8897" w:type="dxa"/>
            <w:gridSpan w:val="6"/>
            <w:noWrap/>
            <w:vAlign w:val="center"/>
          </w:tcPr>
          <w:p w:rsidR="00DE4437" w:rsidRPr="006A10CF" w:rsidRDefault="00DE4437" w:rsidP="00B839B8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A10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E2F3" w:themeFill="accent5" w:themeFillTint="33"/>
            <w:noWrap/>
            <w:vAlign w:val="center"/>
          </w:tcPr>
          <w:p w:rsidR="00DE4437" w:rsidRPr="006A10CF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DE4437" w:rsidRDefault="00DE4437" w:rsidP="00DE4437">
      <w:pPr>
        <w:widowControl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62604" w:rsidRPr="00562604" w:rsidRDefault="00562604" w:rsidP="005626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>202</w:t>
      </w:r>
      <w:r>
        <w:rPr>
          <w:rFonts w:ascii="Times New Roman" w:hAnsi="Times New Roman" w:cs="Times New Roman"/>
          <w:bCs/>
          <w:snapToGrid w:val="0"/>
          <w:sz w:val="26"/>
          <w:szCs w:val="26"/>
        </w:rPr>
        <w:t>(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u w:val="single"/>
          <w:lang w:val="en-US"/>
        </w:rPr>
        <w:t>N</w:t>
      </w:r>
      <w:r>
        <w:rPr>
          <w:rFonts w:ascii="Times New Roman" w:hAnsi="Times New Roman" w:cs="Times New Roman"/>
          <w:bCs/>
          <w:snapToGrid w:val="0"/>
          <w:sz w:val="26"/>
          <w:szCs w:val="26"/>
          <w:u w:val="single"/>
        </w:rPr>
        <w:t>+1)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 xml:space="preserve"> 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</w:rPr>
        <w:t>год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843"/>
        <w:gridCol w:w="1559"/>
        <w:gridCol w:w="1276"/>
        <w:gridCol w:w="1417"/>
      </w:tblGrid>
      <w:tr w:rsidR="00562604" w:rsidRPr="006679DC" w:rsidTr="00984C3A">
        <w:trPr>
          <w:trHeight w:val="20"/>
        </w:trPr>
        <w:tc>
          <w:tcPr>
            <w:tcW w:w="534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Наименование этапов и работ</w:t>
            </w: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0F1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Наименование должностей работников (профессий, категорий)</w:t>
            </w: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Роль в НИОКР, НИР, ОКР</w:t>
            </w:r>
          </w:p>
        </w:tc>
        <w:tc>
          <w:tcPr>
            <w:tcW w:w="1559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Продолжительность выполнения работы, мес.</w:t>
            </w:r>
          </w:p>
        </w:tc>
        <w:tc>
          <w:tcPr>
            <w:tcW w:w="1276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Количество работников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, чел.</w:t>
            </w:r>
          </w:p>
        </w:tc>
        <w:tc>
          <w:tcPr>
            <w:tcW w:w="1417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Трудоё</w:t>
            </w: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мкость, чел.-мес.</w:t>
            </w:r>
          </w:p>
        </w:tc>
      </w:tr>
      <w:tr w:rsidR="00562604" w:rsidRPr="006679DC" w:rsidTr="00984C3A">
        <w:trPr>
          <w:trHeight w:val="20"/>
        </w:trPr>
        <w:tc>
          <w:tcPr>
            <w:tcW w:w="534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2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62604" w:rsidRPr="006679DC" w:rsidTr="00984C3A">
        <w:trPr>
          <w:trHeight w:val="20"/>
        </w:trPr>
        <w:tc>
          <w:tcPr>
            <w:tcW w:w="534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2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62604" w:rsidRPr="006679DC" w:rsidTr="00984C3A">
        <w:trPr>
          <w:trHeight w:val="20"/>
        </w:trPr>
        <w:tc>
          <w:tcPr>
            <w:tcW w:w="534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42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62604" w:rsidRPr="006679DC" w:rsidTr="00984C3A">
        <w:trPr>
          <w:trHeight w:val="20"/>
        </w:trPr>
        <w:tc>
          <w:tcPr>
            <w:tcW w:w="8897" w:type="dxa"/>
            <w:gridSpan w:val="6"/>
            <w:noWrap/>
            <w:vAlign w:val="center"/>
          </w:tcPr>
          <w:p w:rsidR="00562604" w:rsidRPr="006A10CF" w:rsidRDefault="00562604" w:rsidP="00984C3A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A10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E2F3" w:themeFill="accent5" w:themeFillTint="33"/>
            <w:noWrap/>
            <w:vAlign w:val="center"/>
          </w:tcPr>
          <w:p w:rsidR="00562604" w:rsidRPr="006A10CF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562604" w:rsidRDefault="00562604" w:rsidP="00DE4437">
      <w:pPr>
        <w:widowControl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62604" w:rsidRPr="00562604" w:rsidRDefault="00562604" w:rsidP="005626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>202</w:t>
      </w:r>
      <w:r>
        <w:rPr>
          <w:rFonts w:ascii="Times New Roman" w:hAnsi="Times New Roman" w:cs="Times New Roman"/>
          <w:bCs/>
          <w:snapToGrid w:val="0"/>
          <w:sz w:val="26"/>
          <w:szCs w:val="26"/>
        </w:rPr>
        <w:t>(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u w:val="single"/>
          <w:lang w:val="en-US"/>
        </w:rPr>
        <w:t>N</w:t>
      </w:r>
      <w:r>
        <w:rPr>
          <w:rFonts w:ascii="Times New Roman" w:hAnsi="Times New Roman" w:cs="Times New Roman"/>
          <w:bCs/>
          <w:snapToGrid w:val="0"/>
          <w:sz w:val="26"/>
          <w:szCs w:val="26"/>
          <w:u w:val="single"/>
        </w:rPr>
        <w:t>+</w:t>
      </w:r>
      <w:r>
        <w:rPr>
          <w:rFonts w:ascii="Times New Roman" w:hAnsi="Times New Roman" w:cs="Times New Roman"/>
          <w:bCs/>
          <w:snapToGrid w:val="0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Cs/>
          <w:snapToGrid w:val="0"/>
          <w:sz w:val="26"/>
          <w:szCs w:val="26"/>
          <w:u w:val="single"/>
        </w:rPr>
        <w:t>)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 xml:space="preserve"> 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</w:rPr>
        <w:t>год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843"/>
        <w:gridCol w:w="1559"/>
        <w:gridCol w:w="1276"/>
        <w:gridCol w:w="1417"/>
      </w:tblGrid>
      <w:tr w:rsidR="00562604" w:rsidRPr="006679DC" w:rsidTr="00984C3A">
        <w:trPr>
          <w:trHeight w:val="20"/>
        </w:trPr>
        <w:tc>
          <w:tcPr>
            <w:tcW w:w="534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Наименование этапов и работ</w:t>
            </w: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0F1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Наименование должностей работников (профессий, категорий)</w:t>
            </w: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Роль в НИОКР, НИР, ОКР</w:t>
            </w:r>
          </w:p>
        </w:tc>
        <w:tc>
          <w:tcPr>
            <w:tcW w:w="1559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Продолжительность выполнения работы, мес.</w:t>
            </w:r>
          </w:p>
        </w:tc>
        <w:tc>
          <w:tcPr>
            <w:tcW w:w="1276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Количество работников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, чел.</w:t>
            </w:r>
          </w:p>
        </w:tc>
        <w:tc>
          <w:tcPr>
            <w:tcW w:w="1417" w:type="dxa"/>
            <w:vAlign w:val="center"/>
            <w:hideMark/>
          </w:tcPr>
          <w:p w:rsidR="00562604" w:rsidRPr="006679DC" w:rsidRDefault="005626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Трудоё</w:t>
            </w:r>
            <w:r w:rsidRPr="006679DC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мкость, чел.-мес.</w:t>
            </w:r>
          </w:p>
        </w:tc>
      </w:tr>
      <w:tr w:rsidR="00562604" w:rsidRPr="006679DC" w:rsidTr="00984C3A">
        <w:trPr>
          <w:trHeight w:val="20"/>
        </w:trPr>
        <w:tc>
          <w:tcPr>
            <w:tcW w:w="534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2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62604" w:rsidRPr="006679DC" w:rsidTr="00984C3A">
        <w:trPr>
          <w:trHeight w:val="20"/>
        </w:trPr>
        <w:tc>
          <w:tcPr>
            <w:tcW w:w="534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2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62604" w:rsidRPr="006679DC" w:rsidTr="00984C3A">
        <w:trPr>
          <w:trHeight w:val="20"/>
        </w:trPr>
        <w:tc>
          <w:tcPr>
            <w:tcW w:w="534" w:type="dxa"/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42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noWrap/>
            <w:vAlign w:val="center"/>
          </w:tcPr>
          <w:p w:rsidR="00562604" w:rsidRPr="006679DC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562604" w:rsidRPr="006679DC" w:rsidTr="00984C3A">
        <w:trPr>
          <w:trHeight w:val="20"/>
        </w:trPr>
        <w:tc>
          <w:tcPr>
            <w:tcW w:w="8897" w:type="dxa"/>
            <w:gridSpan w:val="6"/>
            <w:noWrap/>
            <w:vAlign w:val="center"/>
          </w:tcPr>
          <w:p w:rsidR="00562604" w:rsidRPr="006A10CF" w:rsidRDefault="00562604" w:rsidP="00984C3A">
            <w:pPr>
              <w:widowControl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6A10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E2F3" w:themeFill="accent5" w:themeFillTint="33"/>
            <w:noWrap/>
            <w:vAlign w:val="center"/>
          </w:tcPr>
          <w:p w:rsidR="00562604" w:rsidRPr="006A10CF" w:rsidRDefault="00562604" w:rsidP="00984C3A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1E537E" w:rsidRDefault="001E537E" w:rsidP="001E537E">
      <w:pPr>
        <w:pStyle w:val="a3"/>
        <w:widowControl w:val="0"/>
        <w:spacing w:after="0"/>
        <w:ind w:left="0"/>
        <w:jc w:val="left"/>
        <w:rPr>
          <w:rFonts w:eastAsiaTheme="minorHAnsi"/>
          <w:szCs w:val="24"/>
        </w:rPr>
      </w:pPr>
    </w:p>
    <w:p w:rsidR="00673F5C" w:rsidRDefault="00673F5C">
      <w:pPr>
        <w:spacing w:after="160" w:line="259" w:lineRule="auto"/>
        <w:rPr>
          <w:rFonts w:ascii="Times New Roman" w:eastAsia="Calibri" w:hAnsi="Times New Roman" w:cs="Times New Roman"/>
          <w:bCs/>
          <w:snapToGrid w:val="0"/>
          <w:sz w:val="24"/>
          <w:szCs w:val="24"/>
          <w:lang w:eastAsia="en-US"/>
        </w:rPr>
      </w:pPr>
      <w:r>
        <w:rPr>
          <w:bCs/>
          <w:snapToGrid w:val="0"/>
          <w:szCs w:val="24"/>
        </w:rPr>
        <w:br w:type="page"/>
      </w:r>
    </w:p>
    <w:p w:rsidR="001E537E" w:rsidRPr="00546408" w:rsidRDefault="001E537E" w:rsidP="001E537E">
      <w:pPr>
        <w:pStyle w:val="a3"/>
        <w:widowControl w:val="0"/>
        <w:spacing w:after="0"/>
        <w:ind w:left="0"/>
        <w:jc w:val="left"/>
        <w:rPr>
          <w:bCs/>
          <w:snapToGrid w:val="0"/>
          <w:szCs w:val="24"/>
        </w:rPr>
      </w:pPr>
      <w:r w:rsidRPr="00546408">
        <w:rPr>
          <w:bCs/>
          <w:snapToGrid w:val="0"/>
          <w:szCs w:val="24"/>
        </w:rPr>
        <w:lastRenderedPageBreak/>
        <w:t xml:space="preserve">Таблица </w:t>
      </w:r>
      <w:r>
        <w:rPr>
          <w:bCs/>
          <w:snapToGrid w:val="0"/>
          <w:szCs w:val="24"/>
        </w:rPr>
        <w:t>1</w:t>
      </w:r>
      <w:r>
        <w:rPr>
          <w:bCs/>
          <w:snapToGrid w:val="0"/>
          <w:szCs w:val="24"/>
        </w:rPr>
        <w:t>.1</w:t>
      </w:r>
    </w:p>
    <w:p w:rsidR="00562604" w:rsidRDefault="00562604" w:rsidP="00DE4437">
      <w:pPr>
        <w:widowControl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552"/>
        <w:gridCol w:w="1984"/>
      </w:tblGrid>
      <w:tr w:rsidR="00DE4437" w:rsidRPr="006679DC" w:rsidTr="00B839B8">
        <w:trPr>
          <w:trHeight w:val="20"/>
        </w:trPr>
        <w:tc>
          <w:tcPr>
            <w:tcW w:w="8188" w:type="dxa"/>
            <w:gridSpan w:val="3"/>
            <w:vAlign w:val="center"/>
          </w:tcPr>
          <w:p w:rsidR="00DE4437" w:rsidRPr="00DF5E0B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DF5E0B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Распределение исполнителей, имеющие ученые степени, по возрастным категориям, чел.</w:t>
            </w: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Align w:val="center"/>
          </w:tcPr>
          <w:p w:rsidR="00DE4437" w:rsidRPr="00DF5E0B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DF5E0B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возрастная категория</w:t>
            </w:r>
          </w:p>
        </w:tc>
        <w:tc>
          <w:tcPr>
            <w:tcW w:w="2552" w:type="dxa"/>
            <w:vAlign w:val="center"/>
          </w:tcPr>
          <w:p w:rsidR="00DE4437" w:rsidRPr="00DF5E0B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DF5E0B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кандидатов наук, </w:t>
            </w:r>
          </w:p>
          <w:p w:rsidR="00DE4437" w:rsidRPr="00DF5E0B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DF5E0B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84" w:type="dxa"/>
            <w:vAlign w:val="center"/>
          </w:tcPr>
          <w:p w:rsidR="00DE4437" w:rsidRPr="00DF5E0B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докторов наук, чел.</w:t>
            </w: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До 29 лет</w:t>
            </w:r>
          </w:p>
        </w:tc>
        <w:tc>
          <w:tcPr>
            <w:tcW w:w="25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30-39 лет</w:t>
            </w:r>
          </w:p>
        </w:tc>
        <w:tc>
          <w:tcPr>
            <w:tcW w:w="25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40-49 лет</w:t>
            </w:r>
          </w:p>
        </w:tc>
        <w:tc>
          <w:tcPr>
            <w:tcW w:w="25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50-59 лет</w:t>
            </w:r>
          </w:p>
        </w:tc>
        <w:tc>
          <w:tcPr>
            <w:tcW w:w="25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Align w:val="center"/>
          </w:tcPr>
          <w:p w:rsidR="00DE4437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60-69 лет</w:t>
            </w:r>
          </w:p>
        </w:tc>
        <w:tc>
          <w:tcPr>
            <w:tcW w:w="2552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tcBorders>
              <w:bottom w:val="single" w:sz="6" w:space="0" w:color="auto"/>
            </w:tcBorders>
            <w:vAlign w:val="center"/>
          </w:tcPr>
          <w:p w:rsidR="00DE4437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70 и более лет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DE4437" w:rsidRPr="006679DC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D9E2F3" w:themeFill="accent5" w:themeFillTint="33"/>
            <w:vAlign w:val="center"/>
          </w:tcPr>
          <w:p w:rsidR="00DE4437" w:rsidRPr="006A10CF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6A10C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ВСЕГО, чел.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shd w:val="clear" w:color="auto" w:fill="D9E2F3" w:themeFill="accent5" w:themeFillTint="33"/>
            <w:vAlign w:val="center"/>
          </w:tcPr>
          <w:p w:rsidR="00DE4437" w:rsidRPr="006A10CF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___</w:t>
            </w:r>
            <w:r w:rsidRPr="006A10CF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, чел.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E2F3" w:themeFill="accent5" w:themeFillTint="33"/>
            <w:vAlign w:val="center"/>
          </w:tcPr>
          <w:p w:rsidR="00DE4437" w:rsidRPr="006A10CF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___</w:t>
            </w:r>
            <w:r w:rsidRPr="006A10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, чел.</w:t>
            </w:r>
          </w:p>
        </w:tc>
      </w:tr>
      <w:tr w:rsidR="00DE4437" w:rsidRPr="006679DC" w:rsidTr="00B839B8">
        <w:trPr>
          <w:trHeight w:val="20"/>
        </w:trPr>
        <w:tc>
          <w:tcPr>
            <w:tcW w:w="3652" w:type="dxa"/>
            <w:vMerge/>
            <w:tcBorders>
              <w:top w:val="single" w:sz="6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DE4437" w:rsidRPr="006A10CF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DE4437" w:rsidRPr="006A10CF" w:rsidRDefault="00DE4437" w:rsidP="00B839B8">
            <w:pPr>
              <w:widowControl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___</w:t>
            </w:r>
            <w:r w:rsidRPr="006A10C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, чел.</w:t>
            </w:r>
          </w:p>
        </w:tc>
      </w:tr>
    </w:tbl>
    <w:p w:rsidR="00DE4437" w:rsidRDefault="00DE4437" w:rsidP="00DE4437">
      <w:pPr>
        <w:widowControl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>Подписи ответственных лиц</w:t>
      </w:r>
      <w:r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6679DC">
        <w:rPr>
          <w:rFonts w:ascii="Times New Roman" w:hAnsi="Times New Roman" w:cs="Times New Roman"/>
          <w:sz w:val="24"/>
          <w:szCs w:val="24"/>
        </w:rPr>
        <w:t>: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>Ф.И.О. должность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 xml:space="preserve"> (руководителя по экономике и </w:t>
      </w:r>
      <w:proofErr w:type="gramStart"/>
      <w:r w:rsidRPr="006679DC">
        <w:rPr>
          <w:rFonts w:ascii="Times New Roman" w:hAnsi="Times New Roman" w:cs="Times New Roman"/>
          <w:sz w:val="24"/>
          <w:szCs w:val="24"/>
        </w:rPr>
        <w:t xml:space="preserve">финансам)   </w:t>
      </w:r>
      <w:proofErr w:type="gramEnd"/>
      <w:r w:rsidRPr="006679DC">
        <w:rPr>
          <w:rFonts w:ascii="Times New Roman" w:hAnsi="Times New Roman" w:cs="Times New Roman"/>
          <w:sz w:val="24"/>
          <w:szCs w:val="24"/>
        </w:rPr>
        <w:t xml:space="preserve">                                _______________ /</w:t>
      </w:r>
      <w:r w:rsidRPr="006679D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6679DC">
        <w:rPr>
          <w:rFonts w:ascii="Times New Roman" w:hAnsi="Times New Roman" w:cs="Times New Roman"/>
          <w:sz w:val="24"/>
          <w:szCs w:val="24"/>
        </w:rPr>
        <w:t>/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>Ф.О.И. должность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 xml:space="preserve">(руководителя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проекта</w:t>
      </w:r>
      <w:r w:rsidRPr="006679DC"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6679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_______________ /</w:t>
      </w:r>
      <w:r w:rsidRPr="006679D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6679DC">
        <w:rPr>
          <w:rFonts w:ascii="Times New Roman" w:hAnsi="Times New Roman" w:cs="Times New Roman"/>
          <w:sz w:val="24"/>
          <w:szCs w:val="24"/>
        </w:rPr>
        <w:t>/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"___" _______ 20__ г.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437" w:rsidRPr="00BF486D" w:rsidRDefault="00DE4437" w:rsidP="003E04FA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F486D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DE4437" w:rsidRPr="00546408" w:rsidRDefault="00DE4437" w:rsidP="00032204">
      <w:pPr>
        <w:pStyle w:val="a3"/>
        <w:ind w:left="0"/>
        <w:jc w:val="left"/>
        <w:rPr>
          <w:szCs w:val="24"/>
        </w:rPr>
      </w:pPr>
      <w:bookmarkStart w:id="2" w:name="_Ref50484292"/>
      <w:r w:rsidRPr="00546408">
        <w:rPr>
          <w:szCs w:val="24"/>
        </w:rPr>
        <w:lastRenderedPageBreak/>
        <w:t xml:space="preserve">Таблица </w:t>
      </w:r>
      <w:bookmarkEnd w:id="2"/>
      <w:r w:rsidR="003E04FA">
        <w:rPr>
          <w:szCs w:val="24"/>
        </w:rPr>
        <w:t>2</w:t>
      </w:r>
    </w:p>
    <w:p w:rsidR="00DE4437" w:rsidRDefault="00DE4437" w:rsidP="00DE4437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E4437" w:rsidRPr="000B6E7F" w:rsidRDefault="00DE4437" w:rsidP="00DE4437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6E7F">
        <w:rPr>
          <w:rFonts w:ascii="Times New Roman" w:hAnsi="Times New Roman" w:cs="Times New Roman"/>
          <w:b/>
          <w:bCs/>
          <w:sz w:val="26"/>
          <w:szCs w:val="26"/>
        </w:rPr>
        <w:t>Расшифровка статьи</w:t>
      </w:r>
    </w:p>
    <w:p w:rsidR="00DE4437" w:rsidRDefault="00DE4437" w:rsidP="00DE4437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6E7F">
        <w:rPr>
          <w:rFonts w:ascii="Times New Roman" w:hAnsi="Times New Roman" w:cs="Times New Roman"/>
          <w:b/>
          <w:bCs/>
          <w:sz w:val="26"/>
          <w:szCs w:val="26"/>
        </w:rPr>
        <w:t xml:space="preserve">«Расходы на оплату труда» </w:t>
      </w:r>
    </w:p>
    <w:p w:rsidR="00032204" w:rsidRPr="00032204" w:rsidRDefault="00032204" w:rsidP="0003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>202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u w:val="single"/>
          <w:lang w:val="en-US"/>
        </w:rPr>
        <w:t>N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 xml:space="preserve"> 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</w:rPr>
        <w:t>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44"/>
        <w:gridCol w:w="1417"/>
        <w:gridCol w:w="1560"/>
        <w:gridCol w:w="1275"/>
        <w:gridCol w:w="1560"/>
        <w:gridCol w:w="1417"/>
      </w:tblGrid>
      <w:tr w:rsidR="00DE4437" w:rsidRPr="006679DC" w:rsidTr="00B839B8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00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должностей (профессий), категорий</w:t>
            </w:r>
          </w:p>
        </w:tc>
        <w:tc>
          <w:tcPr>
            <w:tcW w:w="1417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работников (чел.)</w:t>
            </w:r>
          </w:p>
        </w:tc>
        <w:tc>
          <w:tcPr>
            <w:tcW w:w="1560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выполнения этапа работ, мес.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Трудоемкость, чел.-мес.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Средняя заработная плата, руб./месяц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оплаты труда</w:t>
            </w: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руб.</w:t>
            </w:r>
          </w:p>
        </w:tc>
      </w:tr>
      <w:tr w:rsidR="00DE4437" w:rsidRPr="006679DC" w:rsidTr="00B839B8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816" w:type="dxa"/>
            <w:shd w:val="clear" w:color="auto" w:fill="auto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E4437" w:rsidRPr="006679DC" w:rsidTr="00B839B8">
        <w:trPr>
          <w:trHeight w:val="20"/>
        </w:trPr>
        <w:tc>
          <w:tcPr>
            <w:tcW w:w="5637" w:type="dxa"/>
            <w:gridSpan w:val="4"/>
            <w:shd w:val="clear" w:color="auto" w:fill="auto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r w:rsidRPr="00667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DE4437" w:rsidRPr="006679DC" w:rsidRDefault="00DE4437" w:rsidP="00B839B8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E4437" w:rsidRDefault="00DE4437" w:rsidP="00DE44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32204" w:rsidRPr="00032204" w:rsidRDefault="00032204" w:rsidP="0003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>202</w:t>
      </w:r>
      <w:r>
        <w:rPr>
          <w:rFonts w:ascii="Times New Roman" w:hAnsi="Times New Roman" w:cs="Times New Roman"/>
          <w:bCs/>
          <w:snapToGrid w:val="0"/>
          <w:sz w:val="26"/>
          <w:szCs w:val="26"/>
        </w:rPr>
        <w:t>(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u w:val="single"/>
          <w:lang w:val="en-US"/>
        </w:rPr>
        <w:t>N</w:t>
      </w:r>
      <w:r>
        <w:rPr>
          <w:rFonts w:ascii="Times New Roman" w:hAnsi="Times New Roman" w:cs="Times New Roman"/>
          <w:bCs/>
          <w:snapToGrid w:val="0"/>
          <w:sz w:val="26"/>
          <w:szCs w:val="26"/>
          <w:u w:val="single"/>
        </w:rPr>
        <w:t>+1)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 xml:space="preserve"> 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</w:rPr>
        <w:t>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44"/>
        <w:gridCol w:w="1417"/>
        <w:gridCol w:w="1560"/>
        <w:gridCol w:w="1275"/>
        <w:gridCol w:w="1560"/>
        <w:gridCol w:w="1417"/>
      </w:tblGrid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00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должностей (профессий), категорий</w:t>
            </w: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работников (чел.)</w:t>
            </w: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выполнения этапа работ, мес.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Трудоемкость, чел.-мес.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Средняя заработная плата, руб./месяц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оплаты труда</w:t>
            </w: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руб.</w:t>
            </w:r>
          </w:p>
        </w:tc>
      </w:tr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2204" w:rsidRPr="006679DC" w:rsidTr="00984C3A">
        <w:trPr>
          <w:trHeight w:val="20"/>
        </w:trPr>
        <w:tc>
          <w:tcPr>
            <w:tcW w:w="5637" w:type="dxa"/>
            <w:gridSpan w:val="4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r w:rsidRPr="00667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32204" w:rsidRDefault="00032204" w:rsidP="0003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</w:pPr>
    </w:p>
    <w:p w:rsidR="00032204" w:rsidRPr="00032204" w:rsidRDefault="00032204" w:rsidP="0003220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>202</w:t>
      </w:r>
      <w:r>
        <w:rPr>
          <w:rFonts w:ascii="Times New Roman" w:hAnsi="Times New Roman" w:cs="Times New Roman"/>
          <w:bCs/>
          <w:snapToGrid w:val="0"/>
          <w:sz w:val="26"/>
          <w:szCs w:val="26"/>
        </w:rPr>
        <w:t>(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u w:val="single"/>
          <w:lang w:val="en-US"/>
        </w:rPr>
        <w:t>N</w:t>
      </w:r>
      <w:r>
        <w:rPr>
          <w:rFonts w:ascii="Times New Roman" w:hAnsi="Times New Roman" w:cs="Times New Roman"/>
          <w:bCs/>
          <w:snapToGrid w:val="0"/>
          <w:sz w:val="26"/>
          <w:szCs w:val="26"/>
          <w:u w:val="single"/>
        </w:rPr>
        <w:t>+2)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  <w:lang w:val="en-US"/>
        </w:rPr>
        <w:t xml:space="preserve"> </w:t>
      </w:r>
      <w:r w:rsidRPr="00562604">
        <w:rPr>
          <w:rFonts w:ascii="Times New Roman" w:hAnsi="Times New Roman" w:cs="Times New Roman"/>
          <w:bCs/>
          <w:snapToGrid w:val="0"/>
          <w:sz w:val="26"/>
          <w:szCs w:val="26"/>
        </w:rPr>
        <w:t>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44"/>
        <w:gridCol w:w="1417"/>
        <w:gridCol w:w="1560"/>
        <w:gridCol w:w="1275"/>
        <w:gridCol w:w="1560"/>
        <w:gridCol w:w="1417"/>
      </w:tblGrid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00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должностей (профессий), категорий</w:t>
            </w: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работников (чел.)</w:t>
            </w: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Продолжительность выполнения этапа работ, мес.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Трудоемкость, чел.-мес.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Средняя заработная плата, руб./месяц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оплаты труда</w:t>
            </w:r>
            <w:r w:rsidRPr="006679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руб.</w:t>
            </w:r>
          </w:p>
        </w:tc>
      </w:tr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44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2204" w:rsidRPr="006679DC" w:rsidTr="00984C3A">
        <w:trPr>
          <w:trHeight w:val="20"/>
        </w:trPr>
        <w:tc>
          <w:tcPr>
            <w:tcW w:w="816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79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32204" w:rsidRPr="006679DC" w:rsidTr="00984C3A">
        <w:trPr>
          <w:trHeight w:val="20"/>
        </w:trPr>
        <w:tc>
          <w:tcPr>
            <w:tcW w:w="5637" w:type="dxa"/>
            <w:gridSpan w:val="4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r w:rsidRPr="006679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:rsidR="00032204" w:rsidRPr="006679DC" w:rsidRDefault="00032204" w:rsidP="00984C3A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32204" w:rsidRPr="006679DC" w:rsidRDefault="00032204" w:rsidP="00DE44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>Подписи ответственных лиц</w:t>
      </w:r>
      <w:r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6679DC">
        <w:rPr>
          <w:rFonts w:ascii="Times New Roman" w:hAnsi="Times New Roman" w:cs="Times New Roman"/>
          <w:sz w:val="24"/>
          <w:szCs w:val="24"/>
        </w:rPr>
        <w:t>: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>Ф.И.О. должность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 xml:space="preserve"> (руководителя по экономике и </w:t>
      </w:r>
      <w:proofErr w:type="gramStart"/>
      <w:r w:rsidRPr="006679DC">
        <w:rPr>
          <w:rFonts w:ascii="Times New Roman" w:hAnsi="Times New Roman" w:cs="Times New Roman"/>
          <w:sz w:val="24"/>
          <w:szCs w:val="24"/>
        </w:rPr>
        <w:t xml:space="preserve">финансам)   </w:t>
      </w:r>
      <w:proofErr w:type="gramEnd"/>
      <w:r w:rsidRPr="006679DC">
        <w:rPr>
          <w:rFonts w:ascii="Times New Roman" w:hAnsi="Times New Roman" w:cs="Times New Roman"/>
          <w:sz w:val="24"/>
          <w:szCs w:val="24"/>
        </w:rPr>
        <w:t xml:space="preserve">                                _______________ /</w:t>
      </w:r>
      <w:r w:rsidRPr="006679D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6679DC">
        <w:rPr>
          <w:rFonts w:ascii="Times New Roman" w:hAnsi="Times New Roman" w:cs="Times New Roman"/>
          <w:sz w:val="24"/>
          <w:szCs w:val="24"/>
        </w:rPr>
        <w:t>/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>Ф.О.И. должность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 xml:space="preserve">(руководителя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проекта</w:t>
      </w:r>
      <w:r w:rsidRPr="006679DC">
        <w:rPr>
          <w:rFonts w:ascii="Times New Roman" w:hAnsi="Times New Roman" w:cs="Times New Roman"/>
          <w:sz w:val="24"/>
          <w:szCs w:val="24"/>
        </w:rPr>
        <w:t xml:space="preserve">)   </w:t>
      </w:r>
      <w:proofErr w:type="gramEnd"/>
      <w:r w:rsidRPr="006679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_______________ /</w:t>
      </w:r>
      <w:r w:rsidRPr="006679DC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6679DC">
        <w:rPr>
          <w:rFonts w:ascii="Times New Roman" w:hAnsi="Times New Roman" w:cs="Times New Roman"/>
          <w:sz w:val="24"/>
          <w:szCs w:val="24"/>
        </w:rPr>
        <w:t>/</w:t>
      </w:r>
    </w:p>
    <w:p w:rsidR="00DE4437" w:rsidRPr="006679DC" w:rsidRDefault="00DE4437" w:rsidP="00DE4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79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"___" _______ 20__ г.</w:t>
      </w:r>
    </w:p>
    <w:p w:rsidR="00DE4437" w:rsidRDefault="00DE4437"/>
    <w:sectPr w:rsidR="00DE4437" w:rsidSect="003E04F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A722A"/>
    <w:multiLevelType w:val="hybridMultilevel"/>
    <w:tmpl w:val="4FE6BD6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326057DB"/>
    <w:multiLevelType w:val="hybridMultilevel"/>
    <w:tmpl w:val="9AD2E15A"/>
    <w:lvl w:ilvl="0" w:tplc="BCE05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E14FC6"/>
    <w:multiLevelType w:val="hybridMultilevel"/>
    <w:tmpl w:val="BCF46D5A"/>
    <w:lvl w:ilvl="0" w:tplc="BF466C1A">
      <w:start w:val="1"/>
      <w:numFmt w:val="decimal"/>
      <w:lvlText w:val="%1."/>
      <w:lvlJc w:val="left"/>
      <w:pPr>
        <w:ind w:left="720" w:hanging="360"/>
      </w:pPr>
      <w:rPr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03A6D"/>
    <w:multiLevelType w:val="hybridMultilevel"/>
    <w:tmpl w:val="BCF46D5A"/>
    <w:lvl w:ilvl="0" w:tplc="BF466C1A">
      <w:start w:val="1"/>
      <w:numFmt w:val="decimal"/>
      <w:lvlText w:val="%1."/>
      <w:lvlJc w:val="left"/>
      <w:pPr>
        <w:ind w:left="720" w:hanging="360"/>
      </w:pPr>
      <w:rPr>
        <w:color w:val="FFFFFF" w:themeColor="background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09"/>
    <w:rsid w:val="00032204"/>
    <w:rsid w:val="00055C09"/>
    <w:rsid w:val="00057940"/>
    <w:rsid w:val="001E537E"/>
    <w:rsid w:val="00304143"/>
    <w:rsid w:val="00351FD0"/>
    <w:rsid w:val="003E04FA"/>
    <w:rsid w:val="00562604"/>
    <w:rsid w:val="00564D85"/>
    <w:rsid w:val="00601F15"/>
    <w:rsid w:val="00673F5C"/>
    <w:rsid w:val="00980718"/>
    <w:rsid w:val="009E1B7D"/>
    <w:rsid w:val="00BF486D"/>
    <w:rsid w:val="00D430CD"/>
    <w:rsid w:val="00DE4437"/>
    <w:rsid w:val="00FC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4141"/>
  <w15:chartTrackingRefBased/>
  <w15:docId w15:val="{C934DEE6-9E7A-4FE4-8772-62264468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4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E4437"/>
    <w:pPr>
      <w:spacing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styleId="a4">
    <w:name w:val="Emphasis"/>
    <w:basedOn w:val="a0"/>
    <w:uiPriority w:val="20"/>
    <w:qFormat/>
    <w:rsid w:val="00DE4437"/>
    <w:rPr>
      <w:i/>
      <w:iCs/>
    </w:rPr>
  </w:style>
  <w:style w:type="paragraph" w:customStyle="1" w:styleId="ConsPlusNormal">
    <w:name w:val="ConsPlusNormal"/>
    <w:rsid w:val="00BF48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Горцунова Кира Робертовна</dc:creator>
  <cp:keywords/>
  <dc:description/>
  <cp:lastModifiedBy>Горцунова Кира Робертовна</cp:lastModifiedBy>
  <cp:revision>15</cp:revision>
  <dcterms:created xsi:type="dcterms:W3CDTF">2021-10-20T07:17:00Z</dcterms:created>
  <dcterms:modified xsi:type="dcterms:W3CDTF">2021-11-03T08:41:00Z</dcterms:modified>
</cp:coreProperties>
</file>